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FE" w:rsidRPr="00056FF1" w:rsidRDefault="00056FF1" w:rsidP="00056FF1">
      <w:pPr>
        <w:pStyle w:val="a6"/>
        <w:jc w:val="center"/>
        <w:rPr>
          <w:rFonts w:ascii="Times New Roman" w:hAnsi="Times New Roman" w:cs="Times New Roman"/>
          <w:b/>
          <w:sz w:val="32"/>
        </w:rPr>
      </w:pPr>
      <w:r w:rsidRPr="00056FF1">
        <w:rPr>
          <w:rFonts w:ascii="Times New Roman" w:hAnsi="Times New Roman" w:cs="Times New Roman"/>
          <w:b/>
          <w:sz w:val="32"/>
        </w:rPr>
        <w:t>1.</w:t>
      </w:r>
      <w:r w:rsidR="009E63FE" w:rsidRPr="00056FF1">
        <w:rPr>
          <w:rFonts w:ascii="Times New Roman" w:hAnsi="Times New Roman" w:cs="Times New Roman"/>
          <w:b/>
          <w:sz w:val="32"/>
        </w:rPr>
        <w:t>Пояснительная записка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</w:rPr>
      </w:pP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FF1">
        <w:rPr>
          <w:rFonts w:ascii="Times New Roman" w:hAnsi="Times New Roman" w:cs="Times New Roman"/>
          <w:sz w:val="28"/>
          <w:szCs w:val="28"/>
        </w:rPr>
        <w:t xml:space="preserve">    Рабочая программа составлена в соответствии с требованиями Федерального государственного образовательного стандарта начального общего образования, на основе программы «Я – пешеход и пассажир» и сборника программ внеурочной  деятельности, автор  Н.Ф. Виноградова, -  Издательский центр:  «</w:t>
      </w:r>
      <w:proofErr w:type="spellStart"/>
      <w:r w:rsidRPr="00056FF1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056FF1">
        <w:rPr>
          <w:rFonts w:ascii="Times New Roman" w:hAnsi="Times New Roman" w:cs="Times New Roman"/>
          <w:sz w:val="28"/>
          <w:szCs w:val="28"/>
        </w:rPr>
        <w:t xml:space="preserve"> - Граф», 2013 г.- 189 </w:t>
      </w:r>
      <w:proofErr w:type="gramStart"/>
      <w:r w:rsidRPr="00056F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6F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FF1">
        <w:rPr>
          <w:rFonts w:ascii="Times New Roman" w:hAnsi="Times New Roman" w:cs="Times New Roman"/>
          <w:sz w:val="28"/>
          <w:szCs w:val="28"/>
        </w:rPr>
        <w:t xml:space="preserve"> Новизна данной рабочей программы определена Федеральным государственным стандартом начального образования 2010 года. Отличительными особенностями являются: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FF1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1.  Определение видов    организации деятельности обучающихся, направленных  на достижение  </w:t>
      </w:r>
      <w:r w:rsidRPr="00056FF1">
        <w:rPr>
          <w:rFonts w:ascii="Times New Roman" w:hAnsi="Times New Roman" w:cs="Times New Roman"/>
          <w:sz w:val="28"/>
          <w:szCs w:val="28"/>
        </w:rPr>
        <w:t xml:space="preserve">личностных, </w:t>
      </w:r>
      <w:proofErr w:type="spellStart"/>
      <w:r w:rsidRPr="00056FF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56FF1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учебного курса.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FF1">
        <w:rPr>
          <w:rFonts w:ascii="Times New Roman" w:hAnsi="Times New Roman" w:cs="Times New Roman"/>
          <w:sz w:val="28"/>
          <w:szCs w:val="28"/>
        </w:rPr>
        <w:t xml:space="preserve">2. В основу реализации программы положены  ценностные ориентиры и  воспитательные результаты. 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FF1">
        <w:rPr>
          <w:rFonts w:ascii="Times New Roman" w:hAnsi="Times New Roman" w:cs="Times New Roman"/>
          <w:sz w:val="28"/>
          <w:szCs w:val="28"/>
        </w:rPr>
        <w:t xml:space="preserve">3. Ценностные ориентации организации деятельности  предполагают уровневую оценку в достижении планируемых результатов.  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FF1">
        <w:rPr>
          <w:rFonts w:ascii="Times New Roman" w:hAnsi="Times New Roman" w:cs="Times New Roman"/>
          <w:sz w:val="28"/>
          <w:szCs w:val="28"/>
        </w:rPr>
        <w:t>4. Достижения планируемых результатов отслеживаются  в рамках внутренней системы оценки: педагогом, администрацией, психологом.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FF1">
        <w:rPr>
          <w:rFonts w:ascii="Times New Roman" w:hAnsi="Times New Roman" w:cs="Times New Roman"/>
          <w:sz w:val="28"/>
          <w:szCs w:val="28"/>
        </w:rPr>
        <w:t>5. При планировании содержания занятий  прописаны виды  деятельности обучающихся по каждой теме.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056FF1">
        <w:rPr>
          <w:rStyle w:val="c7"/>
          <w:rFonts w:ascii="Times New Roman" w:hAnsi="Times New Roman" w:cs="Times New Roman"/>
          <w:b/>
          <w:sz w:val="28"/>
          <w:szCs w:val="28"/>
          <w:u w:val="single"/>
        </w:rPr>
        <w:t>Актуальность создания программы.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FF1">
        <w:rPr>
          <w:rStyle w:val="c7"/>
          <w:rFonts w:ascii="Times New Roman" w:hAnsi="Times New Roman" w:cs="Times New Roman"/>
          <w:sz w:val="28"/>
          <w:szCs w:val="28"/>
        </w:rPr>
        <w:t xml:space="preserve">Актуальность и практическая значимость профилактики детского дорожно-транспортного травматизма  обусловлена  высокими статистическими показателями ДТП  участием детей и подростков. Анализ детского дорожно-транспортного травматизма показывает, что основной причиной является низкая культура участников дорожного движения, в том числе - детей. Обучающиеся не обладают навыками поведения  в транспортной среде, не умеют </w:t>
      </w:r>
      <w:proofErr w:type="gramStart"/>
      <w:r w:rsidRPr="00056FF1">
        <w:rPr>
          <w:rStyle w:val="c7"/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056FF1">
        <w:rPr>
          <w:rStyle w:val="c7"/>
          <w:rFonts w:ascii="Times New Roman" w:hAnsi="Times New Roman" w:cs="Times New Roman"/>
          <w:sz w:val="28"/>
          <w:szCs w:val="28"/>
        </w:rPr>
        <w:t xml:space="preserve"> оценить и предвидеть развитие дорожных ситуаций, последствий нарушения правил дорожного движения.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FF1">
        <w:rPr>
          <w:rStyle w:val="c7"/>
          <w:rFonts w:ascii="Times New Roman" w:hAnsi="Times New Roman" w:cs="Times New Roman"/>
          <w:sz w:val="28"/>
          <w:szCs w:val="28"/>
        </w:rPr>
        <w:t xml:space="preserve">Развитие сети дорог, резкий рост количества транспорта породил целый ряд проблем. В последние годы в  России   наблюдается значительное число детей и подростков, которые становятся причиной дорожно-транспортных происшествий.  Для предупреждения роста детского дорожно-транспортного травматизма необходимо обучение детей младшего школьного возраста правилам безопасного поведения на улице и формирование у них специальных навыков. Если взрослый может контролировать свое поведение на улице, то для ребенка это весьма проблематично. Для детей школьного возраста характерен синкретизм восприятия, т. е. не ребенок контролирует ситуацию, а ситуация захватывает ребенка на столько, что он не замечает окружающий действительности и часто подвергается опасности. Это подтверждается данными статистики.  Основной причиной происшествий на протяжении ряда лет является переход дороги в неустановленном месте перед близко идущим транспортом. Попадание ребенка в дорожно-транспортное происшествие - это трагедия: даже если ребенок остался жив и не получил дорожной травмы; ведь то морально-психологическое потрясение, которое он испытал при этом, травмирует его на всю жизнь.     Одним </w:t>
      </w:r>
      <w:r w:rsidRPr="00056FF1">
        <w:rPr>
          <w:rStyle w:val="c7"/>
          <w:rFonts w:ascii="Times New Roman" w:hAnsi="Times New Roman" w:cs="Times New Roman"/>
          <w:sz w:val="28"/>
          <w:szCs w:val="28"/>
        </w:rPr>
        <w:lastRenderedPageBreak/>
        <w:t xml:space="preserve">из методов решения   проблемы  детского дорожно-транспортного травматизма является работа образовательных   учреждений в данном направлении.  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FF1">
        <w:rPr>
          <w:rStyle w:val="c7"/>
          <w:rFonts w:ascii="Times New Roman" w:hAnsi="Times New Roman" w:cs="Times New Roman"/>
          <w:sz w:val="28"/>
          <w:szCs w:val="28"/>
        </w:rPr>
        <w:t xml:space="preserve">Уже с раннего возраста у детей необходимо воспитывать сознательное отношение к Правилам дорожного движения (ПДД), которые должны стать нормой поведения каждого культурного человека. Правила дорожного движения являются важным средством трудового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дорогам. 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FF1">
        <w:rPr>
          <w:rFonts w:ascii="Times New Roman" w:hAnsi="Times New Roman" w:cs="Times New Roman"/>
          <w:sz w:val="28"/>
          <w:szCs w:val="28"/>
        </w:rPr>
        <w:t>Целью  программы  является 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младшие школьники.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FF1">
        <w:rPr>
          <w:rStyle w:val="c7"/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FF1">
        <w:rPr>
          <w:rStyle w:val="c7"/>
          <w:rFonts w:ascii="Times New Roman" w:hAnsi="Times New Roman" w:cs="Times New Roman"/>
          <w:sz w:val="28"/>
          <w:szCs w:val="28"/>
        </w:rPr>
        <w:t>-формирование у обучающихся устойчивых навыков соблюдения и выполнения ПДД;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FF1">
        <w:rPr>
          <w:rStyle w:val="c7"/>
          <w:rFonts w:ascii="Times New Roman" w:hAnsi="Times New Roman" w:cs="Times New Roman"/>
          <w:sz w:val="28"/>
          <w:szCs w:val="28"/>
        </w:rPr>
        <w:t>-привитие культуры безопасного поведения на дорогах;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FF1">
        <w:rPr>
          <w:rStyle w:val="c7"/>
          <w:rFonts w:ascii="Times New Roman" w:hAnsi="Times New Roman" w:cs="Times New Roman"/>
          <w:sz w:val="28"/>
          <w:szCs w:val="28"/>
        </w:rPr>
        <w:t>-обучение школьников ПДД;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FF1">
        <w:rPr>
          <w:rStyle w:val="c7"/>
          <w:rFonts w:ascii="Times New Roman" w:hAnsi="Times New Roman" w:cs="Times New Roman"/>
          <w:sz w:val="28"/>
          <w:szCs w:val="28"/>
        </w:rPr>
        <w:t>-обеспечение гармоничного, эстетического  и физического воспитания;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FF1">
        <w:rPr>
          <w:rStyle w:val="c7"/>
          <w:rFonts w:ascii="Times New Roman" w:hAnsi="Times New Roman" w:cs="Times New Roman"/>
          <w:sz w:val="28"/>
          <w:szCs w:val="28"/>
        </w:rPr>
        <w:t>- развитие творческих способностей;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FF1">
        <w:rPr>
          <w:rStyle w:val="c7"/>
          <w:rFonts w:ascii="Times New Roman" w:hAnsi="Times New Roman" w:cs="Times New Roman"/>
          <w:sz w:val="28"/>
          <w:szCs w:val="28"/>
        </w:rPr>
        <w:t>-формирование общечеловеческих  нравственных ценностных ориентаций</w:t>
      </w:r>
      <w:proofErr w:type="gramStart"/>
      <w:r w:rsidRPr="00056FF1">
        <w:rPr>
          <w:rStyle w:val="c7"/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FF1">
        <w:rPr>
          <w:rStyle w:val="c7"/>
          <w:rFonts w:ascii="Times New Roman" w:hAnsi="Times New Roman" w:cs="Times New Roman"/>
          <w:sz w:val="28"/>
          <w:szCs w:val="28"/>
        </w:rPr>
        <w:t xml:space="preserve">-привитие первичных навыков оказания  первой медицинской помощи при ДТП; 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FF1">
        <w:rPr>
          <w:rStyle w:val="c7"/>
          <w:rFonts w:ascii="Times New Roman" w:hAnsi="Times New Roman" w:cs="Times New Roman"/>
          <w:sz w:val="28"/>
          <w:szCs w:val="28"/>
        </w:rPr>
        <w:t>-</w:t>
      </w:r>
      <w:r w:rsidRPr="00056FF1">
        <w:rPr>
          <w:rStyle w:val="c35"/>
          <w:rFonts w:ascii="Times New Roman" w:hAnsi="Times New Roman" w:cs="Times New Roman"/>
          <w:sz w:val="28"/>
          <w:szCs w:val="28"/>
        </w:rPr>
        <w:t> формировать  личностный и социально – значимый опыт безопасного поведения на дорогах и улицах;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FF1">
        <w:rPr>
          <w:rStyle w:val="c35"/>
          <w:rFonts w:ascii="Times New Roman" w:hAnsi="Times New Roman" w:cs="Times New Roman"/>
          <w:sz w:val="28"/>
          <w:szCs w:val="28"/>
        </w:rPr>
        <w:t>- развивать мотивацию к безопасному поведению;</w:t>
      </w:r>
    </w:p>
    <w:p w:rsidR="009E63FE" w:rsidRPr="00056FF1" w:rsidRDefault="009E63FE" w:rsidP="00056FF1">
      <w:pPr>
        <w:pStyle w:val="a6"/>
        <w:rPr>
          <w:rStyle w:val="c35"/>
          <w:rFonts w:ascii="Times New Roman" w:hAnsi="Times New Roman" w:cs="Times New Roman"/>
          <w:sz w:val="28"/>
          <w:szCs w:val="28"/>
        </w:rPr>
      </w:pPr>
      <w:r w:rsidRPr="00056FF1">
        <w:rPr>
          <w:rStyle w:val="c35"/>
          <w:rFonts w:ascii="Times New Roman" w:hAnsi="Times New Roman" w:cs="Times New Roman"/>
          <w:sz w:val="28"/>
          <w:szCs w:val="28"/>
        </w:rPr>
        <w:t>- формировать навыки самооценки, самоанализа своего поведения на улице.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Главным в работе с детьми по проблемам безопасного поведения является формирования уважительного отношения к законам дороги. Особое внимание в воспитательном процессе следует уделить  моделированию реальных условий дорожного движения с практической деятельностью и игровым формам для лучшего усвоения и закрепления полученных знаний и навыков.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056FF1">
        <w:rPr>
          <w:rFonts w:ascii="Times New Roman" w:hAnsi="Times New Roman" w:cs="Times New Roman"/>
          <w:sz w:val="28"/>
          <w:szCs w:val="28"/>
          <w:u w:val="single"/>
        </w:rPr>
        <w:t>Организация образовательного процесса.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FF1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внеурочной деятельности младших школьников «Я - пешеход и пассажир» реализуется в группе обучающихся младшего школьного возраста 4 года и рассчитана на детей 1- 4 класса. Основная идея курса - формирование представлений о правилах дорожного движения и навыков безопасного поведения на улицах и дорогах.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FF1">
        <w:rPr>
          <w:rFonts w:ascii="Times New Roman" w:hAnsi="Times New Roman" w:cs="Times New Roman"/>
          <w:sz w:val="28"/>
          <w:szCs w:val="28"/>
        </w:rPr>
        <w:t>Занятия проводятся 1 раз в неделю продолжительностью 1 академический час. Продолжительность занятий: 1 класс: 1 полугодие  – 35 мин.; 2 полугодие 40 мин.; 2-4 класс – 40мин.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FF1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внеурочной деятельности младших школьников «Я - пешеход и пассажир» рассчитана в 1 классе на 33 учебные </w:t>
      </w:r>
      <w:r w:rsidRPr="00056FF1">
        <w:rPr>
          <w:rFonts w:ascii="Times New Roman" w:hAnsi="Times New Roman" w:cs="Times New Roman"/>
          <w:sz w:val="28"/>
          <w:szCs w:val="28"/>
        </w:rPr>
        <w:lastRenderedPageBreak/>
        <w:t>недели; 2-4 класс на 34 учебные недели. Итого за курс начальной школы: 135 часов.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FF1">
        <w:rPr>
          <w:rFonts w:ascii="Times New Roman" w:hAnsi="Times New Roman" w:cs="Times New Roman"/>
          <w:sz w:val="28"/>
          <w:szCs w:val="28"/>
        </w:rPr>
        <w:t>Основная форма образовательной работы с детьми: музыкально-тренировочные занятия,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ребенка.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FF1">
        <w:rPr>
          <w:rFonts w:ascii="Times New Roman" w:hAnsi="Times New Roman" w:cs="Times New Roman"/>
          <w:sz w:val="28"/>
          <w:szCs w:val="28"/>
        </w:rPr>
        <w:t xml:space="preserve">Программа «Я – пешеход и пассажир» ведется в рамках школьного компонента и не предусматривает оценивание обучающихся. Процесс обучения курса в основном построен на </w:t>
      </w:r>
      <w:proofErr w:type="spellStart"/>
      <w:proofErr w:type="gramStart"/>
      <w:r w:rsidRPr="00056FF1">
        <w:rPr>
          <w:rFonts w:ascii="Times New Roman" w:hAnsi="Times New Roman" w:cs="Times New Roman"/>
          <w:sz w:val="28"/>
          <w:szCs w:val="28"/>
        </w:rPr>
        <w:t>pea</w:t>
      </w:r>
      <w:proofErr w:type="gramEnd"/>
      <w:r w:rsidRPr="00056FF1">
        <w:rPr>
          <w:rFonts w:ascii="Times New Roman" w:hAnsi="Times New Roman" w:cs="Times New Roman"/>
          <w:sz w:val="28"/>
          <w:szCs w:val="28"/>
        </w:rPr>
        <w:t>лизации</w:t>
      </w:r>
      <w:proofErr w:type="spellEnd"/>
      <w:r w:rsidRPr="00056FF1">
        <w:rPr>
          <w:rFonts w:ascii="Times New Roman" w:hAnsi="Times New Roman" w:cs="Times New Roman"/>
          <w:sz w:val="28"/>
          <w:szCs w:val="28"/>
        </w:rPr>
        <w:t xml:space="preserve">  дидактических принципов.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56FF1">
        <w:rPr>
          <w:rFonts w:ascii="Times New Roman" w:hAnsi="Times New Roman" w:cs="Times New Roman"/>
          <w:color w:val="000000"/>
          <w:sz w:val="28"/>
          <w:szCs w:val="28"/>
        </w:rPr>
        <w:t>Основные </w:t>
      </w:r>
      <w:r w:rsidRPr="00056FF1">
        <w:rPr>
          <w:rFonts w:ascii="Times New Roman" w:hAnsi="Times New Roman" w:cs="Times New Roman"/>
          <w:bCs/>
          <w:color w:val="000000"/>
          <w:sz w:val="28"/>
          <w:szCs w:val="28"/>
        </w:rPr>
        <w:t>принципы</w:t>
      </w:r>
      <w:r w:rsidRPr="00056FF1">
        <w:rPr>
          <w:rFonts w:ascii="Times New Roman" w:hAnsi="Times New Roman" w:cs="Times New Roman"/>
          <w:color w:val="000000"/>
          <w:sz w:val="28"/>
          <w:szCs w:val="28"/>
        </w:rPr>
        <w:t> реализации </w:t>
      </w:r>
      <w:bookmarkStart w:id="0" w:name="YANDEX_25"/>
      <w:bookmarkEnd w:id="0"/>
      <w:r w:rsidRPr="00056FF1">
        <w:rPr>
          <w:rFonts w:ascii="Times New Roman" w:hAnsi="Times New Roman" w:cs="Times New Roman"/>
          <w:color w:val="000000"/>
          <w:sz w:val="28"/>
          <w:szCs w:val="28"/>
        </w:rPr>
        <w:t> программы: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YANDEX_26"/>
      <w:bookmarkEnd w:id="1"/>
      <w:r w:rsidRPr="00056FF1">
        <w:rPr>
          <w:rFonts w:ascii="Times New Roman" w:hAnsi="Times New Roman" w:cs="Times New Roman"/>
          <w:color w:val="000000"/>
          <w:sz w:val="28"/>
          <w:szCs w:val="28"/>
        </w:rPr>
        <w:t> 1 </w:t>
      </w:r>
      <w:bookmarkStart w:id="2" w:name="YANDEX_LAST"/>
      <w:bookmarkEnd w:id="2"/>
      <w:r w:rsidRPr="00056FF1">
        <w:rPr>
          <w:rFonts w:ascii="Times New Roman" w:hAnsi="Times New Roman" w:cs="Times New Roman"/>
          <w:color w:val="000000"/>
          <w:sz w:val="28"/>
          <w:szCs w:val="28"/>
        </w:rPr>
        <w:t>. Принцип индивидуального и дифференцированного подхода предполагает учёт личностных, возрастных особенностей обучающихся начальных классов и уровня их психического и физического развития.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56FF1">
        <w:rPr>
          <w:rFonts w:ascii="Times New Roman" w:hAnsi="Times New Roman" w:cs="Times New Roman"/>
          <w:color w:val="000000"/>
          <w:sz w:val="28"/>
          <w:szCs w:val="28"/>
        </w:rPr>
        <w:t>2. Принцип взаимодействия «Дети – дорожная среда». Чем меньше возраст школьников, тем легче формировать у них социальные чувства и устойчивые привычки безопасного поведения.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56FF1">
        <w:rPr>
          <w:rFonts w:ascii="Times New Roman" w:hAnsi="Times New Roman" w:cs="Times New Roman"/>
          <w:color w:val="000000"/>
          <w:sz w:val="28"/>
          <w:szCs w:val="28"/>
        </w:rPr>
        <w:t>3. Принцип взаимосвязи причин опасного поведения и его последствия. Обучающиеся должны знать, какие опасности могут подстерегать их в дорожной среде.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56FF1">
        <w:rPr>
          <w:rFonts w:ascii="Times New Roman" w:hAnsi="Times New Roman" w:cs="Times New Roman"/>
          <w:color w:val="000000"/>
          <w:sz w:val="28"/>
          <w:szCs w:val="28"/>
        </w:rPr>
        <w:t>4. Принцип социальной безопасности. Обучающиеся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безопасности дорожного движения. Правила дорожного движения нужно соблюдать для общей безопасности, так как неправильные действия школьника на улице и дороге опасны и для него самого, и для окружающих.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Формы и методы работы </w:t>
      </w:r>
      <w:proofErr w:type="gramStart"/>
      <w:r w:rsidRPr="00056FF1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gramEnd"/>
      <w:r w:rsidRPr="00056FF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Правилам дорожного движения очень разнообразны: 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тематические занятия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беседы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конкурсы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викторины на лучшее знание правил дорожного движения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экскурсии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демонстрация фильмов и видеороликов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беседы с инспекторами дорожного движения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Основные методы проведения занятий: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Словесные: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устное изложение, беседы с разбором и анализом дорожного происшествия;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Наглядные: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показ иллюстраций, картин, схем, табличек по правилам дорожного движения;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Практические:</w:t>
      </w:r>
    </w:p>
    <w:p w:rsidR="009E63FE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практические занятия, игровые занятия, конкурсы, соревнования и викторины.</w:t>
      </w:r>
    </w:p>
    <w:p w:rsidR="00056FF1" w:rsidRPr="00056FF1" w:rsidRDefault="00056FF1" w:rsidP="00056FF1">
      <w:pPr>
        <w:pStyle w:val="a6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63FE" w:rsidRPr="00056FF1" w:rsidRDefault="00056FF1" w:rsidP="00056FF1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6FF1"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r w:rsidR="009E63FE" w:rsidRPr="00056FF1">
        <w:rPr>
          <w:rFonts w:ascii="Times New Roman" w:hAnsi="Times New Roman" w:cs="Times New Roman"/>
          <w:b/>
          <w:bCs/>
          <w:sz w:val="32"/>
          <w:szCs w:val="32"/>
        </w:rPr>
        <w:t xml:space="preserve">Содержание программы 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FF1">
        <w:rPr>
          <w:rFonts w:ascii="Times New Roman" w:hAnsi="Times New Roman" w:cs="Times New Roman"/>
          <w:sz w:val="28"/>
          <w:szCs w:val="28"/>
        </w:rPr>
        <w:t>1 класс (33ч) – 2-4 класс (34 часа)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056FF1">
        <w:rPr>
          <w:rFonts w:ascii="Times New Roman" w:hAnsi="Times New Roman" w:cs="Times New Roman"/>
          <w:b/>
          <w:i/>
          <w:sz w:val="28"/>
          <w:szCs w:val="28"/>
        </w:rPr>
        <w:t>Ориентировка в окружающем мире.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056FF1">
        <w:rPr>
          <w:rFonts w:ascii="Times New Roman" w:hAnsi="Times New Roman" w:cs="Times New Roman"/>
          <w:i/>
          <w:sz w:val="28"/>
          <w:szCs w:val="28"/>
        </w:rPr>
        <w:lastRenderedPageBreak/>
        <w:t>Форма предметов окружающего мира (треугольник, круг, квадрат).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056FF1">
        <w:rPr>
          <w:rFonts w:ascii="Times New Roman" w:hAnsi="Times New Roman" w:cs="Times New Roman"/>
          <w:i/>
          <w:sz w:val="28"/>
          <w:szCs w:val="28"/>
        </w:rPr>
        <w:t xml:space="preserve">Цвет (цветовые оттенки) предметов (сравнение, называние, классификация). 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056FF1">
        <w:rPr>
          <w:rFonts w:ascii="Times New Roman" w:hAnsi="Times New Roman" w:cs="Times New Roman"/>
          <w:i/>
          <w:sz w:val="28"/>
          <w:szCs w:val="28"/>
        </w:rPr>
        <w:t xml:space="preserve">Пространственные положения и взаимоотношения объектов окружающего мира (близко-далеко; рядом, </w:t>
      </w:r>
      <w:proofErr w:type="gramStart"/>
      <w:r w:rsidRPr="00056FF1">
        <w:rPr>
          <w:rFonts w:ascii="Times New Roman" w:hAnsi="Times New Roman" w:cs="Times New Roman"/>
          <w:i/>
          <w:sz w:val="28"/>
          <w:szCs w:val="28"/>
        </w:rPr>
        <w:t>около</w:t>
      </w:r>
      <w:proofErr w:type="gramEnd"/>
      <w:r w:rsidRPr="00056FF1">
        <w:rPr>
          <w:rFonts w:ascii="Times New Roman" w:hAnsi="Times New Roman" w:cs="Times New Roman"/>
          <w:i/>
          <w:sz w:val="28"/>
          <w:szCs w:val="28"/>
        </w:rPr>
        <w:t xml:space="preserve">; за; перед; </w:t>
      </w:r>
      <w:proofErr w:type="spellStart"/>
      <w:r w:rsidRPr="00056FF1">
        <w:rPr>
          <w:rFonts w:ascii="Times New Roman" w:hAnsi="Times New Roman" w:cs="Times New Roman"/>
          <w:i/>
          <w:sz w:val="28"/>
          <w:szCs w:val="28"/>
        </w:rPr>
        <w:t>ближе-дальше</w:t>
      </w:r>
      <w:proofErr w:type="spellEnd"/>
      <w:r w:rsidRPr="00056FF1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FF1">
        <w:rPr>
          <w:rFonts w:ascii="Times New Roman" w:hAnsi="Times New Roman" w:cs="Times New Roman"/>
          <w:sz w:val="28"/>
          <w:szCs w:val="28"/>
        </w:rPr>
        <w:t>Форма и цвет знаков дорожного движения (белый треугольник с красной полосой по краям; синий квадрат; белый круг с красной полосой по краю; синий круг с белой полосой по краю и др.). Цвет и форма запрещающих знаков: «движение пешеходов запрещено», «движение на велосипеде запрещено».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FF1">
        <w:rPr>
          <w:rFonts w:ascii="Times New Roman" w:hAnsi="Times New Roman" w:cs="Times New Roman"/>
          <w:sz w:val="28"/>
          <w:szCs w:val="28"/>
        </w:rPr>
        <w:t xml:space="preserve">Адрес местожительства, название ближайших улиц и их особенности. Дорога от дома до школы (кинотеатра, парка, магазина и пр.). Транспорт. </w:t>
      </w:r>
      <w:proofErr w:type="gramStart"/>
      <w:r w:rsidRPr="00056FF1">
        <w:rPr>
          <w:rFonts w:ascii="Times New Roman" w:hAnsi="Times New Roman" w:cs="Times New Roman"/>
          <w:sz w:val="28"/>
          <w:szCs w:val="28"/>
        </w:rPr>
        <w:t>Наземный</w:t>
      </w:r>
      <w:proofErr w:type="gramEnd"/>
      <w:r w:rsidRPr="00056FF1">
        <w:rPr>
          <w:rFonts w:ascii="Times New Roman" w:hAnsi="Times New Roman" w:cs="Times New Roman"/>
          <w:sz w:val="28"/>
          <w:szCs w:val="28"/>
        </w:rPr>
        <w:t xml:space="preserve">, подземный, воздушный, водный (узнавание, называние, различение). </w:t>
      </w:r>
      <w:r w:rsidRPr="00056FF1">
        <w:rPr>
          <w:rFonts w:ascii="Times New Roman" w:hAnsi="Times New Roman" w:cs="Times New Roman"/>
          <w:b/>
          <w:sz w:val="28"/>
          <w:szCs w:val="28"/>
        </w:rPr>
        <w:t>Транспортное средство</w:t>
      </w:r>
      <w:r w:rsidRPr="00056FF1">
        <w:rPr>
          <w:rFonts w:ascii="Times New Roman" w:hAnsi="Times New Roman" w:cs="Times New Roman"/>
          <w:sz w:val="28"/>
          <w:szCs w:val="28"/>
        </w:rPr>
        <w:t>. Участники дорожного движения: водитель, пассажир, пешеход (узнавание, называние, особенности поведения).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56FF1">
        <w:rPr>
          <w:rFonts w:ascii="Times New Roman" w:hAnsi="Times New Roman" w:cs="Times New Roman"/>
          <w:b/>
          <w:sz w:val="28"/>
          <w:szCs w:val="28"/>
        </w:rPr>
        <w:t>Ты - пешеход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FF1">
        <w:rPr>
          <w:rFonts w:ascii="Times New Roman" w:hAnsi="Times New Roman" w:cs="Times New Roman"/>
          <w:b/>
          <w:sz w:val="28"/>
          <w:szCs w:val="28"/>
        </w:rPr>
        <w:t>Дорога.</w:t>
      </w:r>
      <w:r w:rsidRPr="00056FF1">
        <w:rPr>
          <w:rFonts w:ascii="Times New Roman" w:hAnsi="Times New Roman" w:cs="Times New Roman"/>
          <w:sz w:val="28"/>
          <w:szCs w:val="28"/>
        </w:rPr>
        <w:t xml:space="preserve"> Тротуар как часть дороги, предназначенная для движения пешеходов. Правила движения по тротуару: движение навстречу транспорту; движение по обочине при отсутствии тротуара; движение в темное время суток только в сопровождении взрослого.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56FF1">
        <w:rPr>
          <w:rFonts w:ascii="Times New Roman" w:hAnsi="Times New Roman" w:cs="Times New Roman"/>
          <w:sz w:val="28"/>
          <w:szCs w:val="28"/>
        </w:rPr>
        <w:t>Знаки дорожного движения, определяющие переход дороги: «пешеходный переход», «пешеходная дорожка», «подземный пешеходный переход», «надземный пешеходный переход», «место остановки автобуса (троллейбуса)», «место остановки трамвая» (название, назначение, внешние признаки).</w:t>
      </w:r>
      <w:proofErr w:type="gramEnd"/>
      <w:r w:rsidRPr="00056FF1">
        <w:rPr>
          <w:rFonts w:ascii="Times New Roman" w:hAnsi="Times New Roman" w:cs="Times New Roman"/>
          <w:sz w:val="28"/>
          <w:szCs w:val="28"/>
        </w:rPr>
        <w:t xml:space="preserve"> Особенности поведения, определяемые тем или иным знаком ДД (правила перехода дороги при разных знаках пешеходного перехода). Светофор пешеходный и транспортный. Особенности сигналов светофора и действия пешеходов в соответствии с ними.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56FF1">
        <w:rPr>
          <w:rFonts w:ascii="Times New Roman" w:hAnsi="Times New Roman" w:cs="Times New Roman"/>
          <w:b/>
          <w:sz w:val="28"/>
          <w:szCs w:val="28"/>
        </w:rPr>
        <w:t>Ты - пассажир</w:t>
      </w:r>
    </w:p>
    <w:p w:rsidR="009E63FE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FF1">
        <w:rPr>
          <w:rFonts w:ascii="Times New Roman" w:hAnsi="Times New Roman" w:cs="Times New Roman"/>
          <w:sz w:val="28"/>
          <w:szCs w:val="28"/>
        </w:rPr>
        <w:t>Правила поездки в транспортном средстве: не отвлекать водителя разговорами; не задерживаться у входа и выхода; вести себя спокойно и сдержанно, не высовываться из окна.</w:t>
      </w:r>
    </w:p>
    <w:p w:rsidR="00056FF1" w:rsidRDefault="00056FF1" w:rsidP="00056F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6FF1" w:rsidRPr="00056FF1" w:rsidRDefault="00056FF1" w:rsidP="00056FF1">
      <w:pPr>
        <w:pStyle w:val="a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56FF1">
        <w:rPr>
          <w:rFonts w:ascii="Times New Roman" w:hAnsi="Times New Roman" w:cs="Times New Roman"/>
          <w:b/>
          <w:sz w:val="32"/>
          <w:szCs w:val="28"/>
        </w:rPr>
        <w:t>3. Тематическое планирование.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b/>
          <w:bCs/>
          <w:sz w:val="24"/>
        </w:rPr>
      </w:pPr>
      <w:r w:rsidRPr="00056FF1">
        <w:rPr>
          <w:rFonts w:ascii="Times New Roman" w:eastAsia="Times New Roman" w:hAnsi="Times New Roman" w:cs="Times New Roman"/>
          <w:b/>
          <w:bCs/>
          <w:sz w:val="24"/>
        </w:rPr>
        <w:t>3 КЛАСС (34 ЧАСА)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64"/>
        <w:gridCol w:w="2987"/>
        <w:gridCol w:w="3458"/>
        <w:gridCol w:w="2947"/>
      </w:tblGrid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56FF1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056FF1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056FF1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56FF1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56FF1">
              <w:rPr>
                <w:rFonts w:ascii="Times New Roman" w:hAnsi="Times New Roman" w:cs="Times New Roman"/>
                <w:sz w:val="24"/>
              </w:rPr>
              <w:t>Тема занятия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56FF1">
              <w:rPr>
                <w:rFonts w:ascii="Times New Roman" w:hAnsi="Times New Roman" w:cs="Times New Roman"/>
                <w:sz w:val="24"/>
              </w:rPr>
              <w:t>Теоретические занятия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56FF1"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</w:tc>
      </w:tr>
      <w:tr w:rsidR="009E63FE" w:rsidRPr="00056FF1" w:rsidTr="00CB4A0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56FF1">
              <w:rPr>
                <w:rFonts w:ascii="Times New Roman" w:hAnsi="Times New Roman" w:cs="Times New Roman"/>
                <w:sz w:val="24"/>
              </w:rPr>
              <w:t>УЛИЦА ПОЛНА НЕОЖИДАННОСТЕЙ</w:t>
            </w:r>
          </w:p>
        </w:tc>
      </w:tr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Дисциплина на дороге.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Диспут. Почему надо соблюдать ПДД?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3FE" w:rsidRPr="00056FF1" w:rsidTr="00CB4A01">
        <w:trPr>
          <w:trHeight w:val="104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Составные  части улицы, дороги.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Знакомство с элементами улиц и дорог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Улицы города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Экскурсия по городу.</w:t>
            </w:r>
          </w:p>
        </w:tc>
      </w:tr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Безопасная дорога в школу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Составление маршрута «дом – школа – дом» с указанием всех опасных для пешехода мест на этом маршруте.</w:t>
            </w:r>
          </w:p>
        </w:tc>
      </w:tr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 xml:space="preserve">Может ли машина сразу </w:t>
            </w:r>
            <w:r w:rsidRPr="00056FF1">
              <w:rPr>
                <w:rFonts w:ascii="Times New Roman" w:eastAsia="Times New Roman" w:hAnsi="Times New Roman" w:cs="Times New Roman"/>
                <w:sz w:val="24"/>
              </w:rPr>
              <w:lastRenderedPageBreak/>
              <w:t>остановиться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Остановочный путь и скорость </w:t>
            </w:r>
            <w:r w:rsidRPr="00056FF1">
              <w:rPr>
                <w:rFonts w:ascii="Times New Roman" w:eastAsia="Times New Roman" w:hAnsi="Times New Roman" w:cs="Times New Roman"/>
                <w:sz w:val="24"/>
              </w:rPr>
              <w:lastRenderedPageBreak/>
              <w:t>движения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 xml:space="preserve"> Особенности движения пешеходов и водителей в разное время суток.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Опасности на дорогах в разное время суток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Правила перехода проезжей части на нерегулируемом перекрестке.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Правила перехода</w:t>
            </w:r>
          </w:p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Просмотр видеоролика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 xml:space="preserve">Опасные ситуации при переходе проезжей части на нерегулируемом перекрестке.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Практическое занятие</w:t>
            </w:r>
          </w:p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Нерегулируемые перекрестки в микрорайоне школы</w:t>
            </w:r>
            <w:proofErr w:type="gramStart"/>
            <w:r w:rsidRPr="00056FF1">
              <w:rPr>
                <w:rFonts w:ascii="Times New Roman" w:eastAsia="Times New Roman" w:hAnsi="Times New Roman" w:cs="Times New Roman"/>
                <w:sz w:val="24"/>
              </w:rPr>
              <w:t>..</w:t>
            </w:r>
            <w:proofErr w:type="gramEnd"/>
          </w:p>
        </w:tc>
      </w:tr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Где еще можно переходить дорогу.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Правила перехода дорог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Подвижные игры по ПДД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Практическое занятие</w:t>
            </w:r>
          </w:p>
        </w:tc>
      </w:tr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А мы знаем ПДД?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Викторина по ПДД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3FE" w:rsidRPr="00056FF1" w:rsidTr="00CB4A0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56FF1">
              <w:rPr>
                <w:rFonts w:ascii="Times New Roman" w:hAnsi="Times New Roman" w:cs="Times New Roman"/>
                <w:sz w:val="24"/>
              </w:rPr>
              <w:t>НАШИ ВЕРНЫЕ ДРУЗЬЯ</w:t>
            </w:r>
          </w:p>
        </w:tc>
      </w:tr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 xml:space="preserve">Пешеходные переходы.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Правила перехода дороги с двусторонним и односторонним движением.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Регулируемые перекрестки. Светофор.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Сигналы светофора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Регулируемый перекрёсток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Экскурсия на ближайший к школе регулируемый перекресток.</w:t>
            </w:r>
          </w:p>
        </w:tc>
      </w:tr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Сигналы регулировщика и правила перехода проезжей части по этим сигналам.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Ролевые игры</w:t>
            </w:r>
          </w:p>
        </w:tc>
      </w:tr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 xml:space="preserve">Дорожная полиция.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Цели и задачи, решаемые дорожной полицией. Инспектор дорожной полиции, его работа. Встреча с инспектором.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Значение дорожных знаков для пешеходов и водителей.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Просмотр фильма</w:t>
            </w:r>
            <w:proofErr w:type="gramStart"/>
            <w:r w:rsidRPr="00056FF1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 w:rsidRPr="00056FF1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Дорожные знаки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Дорожные знаки: «Велосипедная дорожка», «Движение на велосипедах запрещено». Таблички.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 xml:space="preserve"> Дорожные знаки и дорожная разметка.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Экскурсия на улицы города</w:t>
            </w:r>
          </w:p>
        </w:tc>
      </w:tr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Конкурс на лучшего знатока дорожных знаков.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3FE" w:rsidRPr="00056FF1" w:rsidTr="00CB4A01">
        <w:tc>
          <w:tcPr>
            <w:tcW w:w="7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hAnsi="Times New Roman" w:cs="Times New Roman"/>
                <w:sz w:val="24"/>
              </w:rPr>
              <w:t>ЭТО ДОЛЖНЫ ЗНАТЬ ВСЕ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 xml:space="preserve">Опасные ситуации при переходе дороги.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Примеры дорожно-транспортных происшествий с детьми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hAnsi="Times New Roman" w:cs="Times New Roman"/>
                <w:sz w:val="24"/>
              </w:rPr>
              <w:t>История появления автомобиля и правил дорожного движения.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Историческая справка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 xml:space="preserve"> Поездка на автобусе и </w:t>
            </w:r>
            <w:r w:rsidRPr="00056FF1">
              <w:rPr>
                <w:rFonts w:ascii="Times New Roman" w:eastAsia="Times New Roman" w:hAnsi="Times New Roman" w:cs="Times New Roman"/>
                <w:sz w:val="24"/>
              </w:rPr>
              <w:lastRenderedPageBreak/>
              <w:t>троллейбусе.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Заочная экскурсия</w:t>
            </w:r>
          </w:p>
        </w:tc>
      </w:tr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lastRenderedPageBreak/>
              <w:t>24.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 xml:space="preserve"> Поездка на трамвае и других видах транспорта.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Ролевая игра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 xml:space="preserve">Мы </w:t>
            </w:r>
            <w:proofErr w:type="gramStart"/>
            <w:r w:rsidRPr="00056FF1">
              <w:rPr>
                <w:rFonts w:ascii="Times New Roman" w:eastAsia="Times New Roman" w:hAnsi="Times New Roman" w:cs="Times New Roman"/>
                <w:sz w:val="24"/>
              </w:rPr>
              <w:t>–п</w:t>
            </w:r>
            <w:proofErr w:type="gramEnd"/>
            <w:r w:rsidRPr="00056FF1">
              <w:rPr>
                <w:rFonts w:ascii="Times New Roman" w:eastAsia="Times New Roman" w:hAnsi="Times New Roman" w:cs="Times New Roman"/>
                <w:sz w:val="24"/>
              </w:rPr>
              <w:t>ешеходы, мы -0 пассажиры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Обязанности водителей, пешеходов и пассажиров.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Где можно и где нельзя играть.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Практическое занятие</w:t>
            </w:r>
          </w:p>
        </w:tc>
      </w:tr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Опасность игр вблизи железнодорожных путей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 xml:space="preserve"> Где можно играть в микрорайоне школы и дома.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 xml:space="preserve"> Поездка за город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Правила движения пешеходов по загородной дороге. Как правильно перейти загородную дорогу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3FE" w:rsidRPr="00056FF1" w:rsidTr="00CB4A01">
        <w:trPr>
          <w:trHeight w:val="104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Ты – велосипедист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Дорожные знаки. Спортивные соревнования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 xml:space="preserve"> Улица глазами водителей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Что такое дорожно-транспортное происшествие (ДТП)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Дорожно-транспортные происшествия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Причины возникновения дорожно-транспортных происшествий по вине пешеходов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Оказание медицинской помощи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Практическое занятие</w:t>
            </w:r>
          </w:p>
        </w:tc>
      </w:tr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Письмо водителю.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Пожелания водителям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3FE" w:rsidRPr="00056FF1" w:rsidTr="00CB4A01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hAnsi="Times New Roman" w:cs="Times New Roman"/>
              </w:rPr>
            </w:pPr>
            <w:r w:rsidRPr="00056FF1">
              <w:rPr>
                <w:rStyle w:val="c0"/>
                <w:rFonts w:ascii="Times New Roman" w:hAnsi="Times New Roman" w:cs="Times New Roman"/>
              </w:rPr>
              <w:t>Праздник на тему: «Мы знаем правила дорожного движения».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hAnsi="Times New Roman" w:cs="Times New Roman"/>
                <w:sz w:val="24"/>
              </w:rPr>
              <w:t>Праздничная программа</w:t>
            </w:r>
          </w:p>
        </w:tc>
      </w:tr>
      <w:tr w:rsidR="009E63FE" w:rsidRPr="00056FF1" w:rsidTr="00CB4A01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Style w:val="c0"/>
                <w:rFonts w:ascii="Times New Roman" w:hAnsi="Times New Roman" w:cs="Times New Roman"/>
                <w:b/>
              </w:rPr>
            </w:pPr>
            <w:r w:rsidRPr="00056FF1">
              <w:rPr>
                <w:rStyle w:val="c0"/>
                <w:rFonts w:ascii="Times New Roman" w:hAnsi="Times New Roman" w:cs="Times New Roman"/>
                <w:b/>
              </w:rPr>
              <w:t>Итого: 34 часа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24ч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056FF1" w:rsidRDefault="009E63FE" w:rsidP="00056FF1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056FF1">
              <w:rPr>
                <w:rFonts w:ascii="Times New Roman" w:eastAsia="Times New Roman" w:hAnsi="Times New Roman" w:cs="Times New Roman"/>
                <w:sz w:val="24"/>
              </w:rPr>
              <w:t>10ч</w:t>
            </w:r>
          </w:p>
        </w:tc>
      </w:tr>
    </w:tbl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b/>
          <w:sz w:val="28"/>
        </w:rPr>
      </w:pPr>
    </w:p>
    <w:p w:rsidR="00056FF1" w:rsidRDefault="00056FF1" w:rsidP="00056FF1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9E63FE" w:rsidRDefault="00056FF1" w:rsidP="00056FF1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056FF1">
        <w:rPr>
          <w:rFonts w:ascii="Times New Roman" w:eastAsia="Times New Roman" w:hAnsi="Times New Roman" w:cs="Times New Roman"/>
          <w:b/>
          <w:sz w:val="32"/>
          <w:szCs w:val="28"/>
        </w:rPr>
        <w:t xml:space="preserve">4. </w:t>
      </w:r>
      <w:r w:rsidR="009E63FE" w:rsidRPr="00056FF1">
        <w:rPr>
          <w:rFonts w:ascii="Times New Roman" w:eastAsia="Times New Roman" w:hAnsi="Times New Roman" w:cs="Times New Roman"/>
          <w:b/>
          <w:sz w:val="32"/>
          <w:szCs w:val="28"/>
        </w:rPr>
        <w:t>Ожидаемые  результаты  освоения курса.</w:t>
      </w:r>
    </w:p>
    <w:p w:rsidR="00056FF1" w:rsidRPr="00056FF1" w:rsidRDefault="00056FF1" w:rsidP="00056FF1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i/>
          <w:sz w:val="28"/>
          <w:szCs w:val="28"/>
        </w:rPr>
        <w:t>Формирование универсальных учебных действий: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056F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Личностные: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принятие образа «хороший пешеход, хороший пассажир»;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самостоятельность и личная ответственность за свои поступки, установка на здоровый образ жизни;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другим участникам дорожного движения;  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осознание ответственности человека за общее благополучие;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этические чувства, прежде всего доброжелательность и эмоционально-нравственная отзывчивость;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положительная мотивация и познавательный интерес к занятиям по программе  «Ты -  пешеход и пассажир»»;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способность к самооценке;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 xml:space="preserve">начальные навыки сотрудничества в разных ситуациях. 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proofErr w:type="spellStart"/>
      <w:r w:rsidRPr="00056F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Метапредметные</w:t>
      </w:r>
      <w:proofErr w:type="spellEnd"/>
      <w:r w:rsidRPr="00056F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навыки контроля и самооценки процесса и результата деятельности;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ставить и формулировать проблемы;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связей;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056F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Регулятивные: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использование речи для регуляции своего действия;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адекватное восприятие  предложений учителей, товарищей, родителей и других людей по исправлению допущенных ошибок;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 xml:space="preserve">умение выделять и формулировать то, что уже усвоено и что еще нужно </w:t>
      </w:r>
      <w:proofErr w:type="gramStart"/>
      <w:r w:rsidRPr="00056FF1">
        <w:rPr>
          <w:rFonts w:ascii="Times New Roman" w:eastAsia="Times New Roman" w:hAnsi="Times New Roman" w:cs="Times New Roman"/>
          <w:sz w:val="28"/>
          <w:szCs w:val="28"/>
        </w:rPr>
        <w:t>усвоить</w:t>
      </w:r>
      <w:proofErr w:type="gramEnd"/>
      <w:r w:rsidRPr="00056F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умение соотносить правильность выбора, планирования, выполнения и результата действия с требованиями конкретной задачи;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056F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Коммуникативные: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В процессе обучения  дети учатся: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 xml:space="preserve">работать в группе, учитывать мнения партнеров, отличные </w:t>
      </w:r>
      <w:proofErr w:type="gramStart"/>
      <w:r w:rsidRPr="00056FF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056FF1">
        <w:rPr>
          <w:rFonts w:ascii="Times New Roman" w:eastAsia="Times New Roman" w:hAnsi="Times New Roman" w:cs="Times New Roman"/>
          <w:sz w:val="28"/>
          <w:szCs w:val="28"/>
        </w:rPr>
        <w:t xml:space="preserve"> собственных;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ставить вопросы;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обращаться за помощью;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формулировать свои затруднения;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 xml:space="preserve">предлагать помощь и сотрудничество; 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слушать собеседника;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 xml:space="preserve">договариваться и приходить к общему решению; 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взаимный контроль; 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окружающих.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Форма подведения итогов: тестирование, праздник на тему: «Мы знаем правила дорожного движения».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Обучающиеся должны знать: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1.      Элементы дороги и их назначение – проезжая часть, тротуар, разделительная полоса, обочина, кювет. Назначение  бордюра и пешеходных ограждений.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2.      Что такое остановочный путь, его составляющие.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3.      Что такое пешеходный переход (нерегулируемый, регулируемый, подземный, надземный). Обозначения переходов. Правила пользования переходами.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4.      Правила перехода проезжей части дороги вне зоны видимости пешеходного перехода или перекрестка.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5.      Что такое перекресток. Типы перекрестков. Различие между регулируемым и нерегулируемым перекрестками. Правила перехода проезжей части на них.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6.      Значение сигналов светофора и регулировщика. Правила перехода проезжей части по этим сигналам.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7.      Значение предупредительных сигналов, подаваемых водителями транспортных средств.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8.      Назначение и название дорожных знаков и дорожной разметки.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9.      Правила поведения пешехода на тротуаре. Правила поведения при движении в группе.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10.   Правила пользования городским маршрутным транспортом и другими видами транспорта.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lastRenderedPageBreak/>
        <w:t>11.   Особенности поведения пешеходов на загородной дороге. Правила перехода через железнодорожные пути.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12.   Типичные ошибки пешеходов при пересечении проезжей части.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13.   Безопасный путь в школу.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14.   Где разрешается играть. Где можно ездить на самокатных средствах.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15.   Возможности и особенности своего зрения и слуха. 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Обучающиеся должны уметь: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1.      Определять места перехода через проезжую часть.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2.      Переходить через проезжую часть дороги под наблюдением и в сопровождении взрослого.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3.      Обращаться за помощью к взрослым в случаях затруднений при переходе дороги, если уронил какой-либо предмет на проезжую часть и т. п.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4.      Пользоваться городским маршрутным транспортом в сопровождении взрослого.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5.      Пользоваться безопасной дорогой в школу, кружок, магазин и т. п.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6.      Определять безопасные места для игр и езды на велосипеде и других самокатных средствах.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7.      Оценивать дорожную ситуацию визуально (при помощи глазомера).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8.      Определять величину своего шага и скорость своего движения.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9.      Определять признаки движения автомобиля.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56FF1">
        <w:rPr>
          <w:rFonts w:ascii="Times New Roman" w:eastAsia="Times New Roman" w:hAnsi="Times New Roman" w:cs="Times New Roman"/>
          <w:sz w:val="28"/>
          <w:szCs w:val="28"/>
        </w:rPr>
        <w:t>10.   Ориентироваться на дороге и определять опасные ситуации в темное время суток.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FF1">
        <w:rPr>
          <w:rFonts w:ascii="Times New Roman" w:hAnsi="Times New Roman" w:cs="Times New Roman"/>
          <w:sz w:val="28"/>
          <w:szCs w:val="28"/>
        </w:rPr>
        <w:t xml:space="preserve">Программа призвана способствовать формированию у младших школьников культуры безопасности жизнедеятельности. 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28" w:type="dxa"/>
        <w:tblInd w:w="108" w:type="dxa"/>
        <w:tblLook w:val="01E0"/>
      </w:tblPr>
      <w:tblGrid>
        <w:gridCol w:w="5123"/>
        <w:gridCol w:w="4905"/>
      </w:tblGrid>
      <w:tr w:rsidR="009E63FE" w:rsidRPr="00056FF1" w:rsidTr="00CB4A01">
        <w:tc>
          <w:tcPr>
            <w:tcW w:w="5123" w:type="dxa"/>
          </w:tcPr>
          <w:p w:rsidR="009E63FE" w:rsidRPr="00056FF1" w:rsidRDefault="009E63FE" w:rsidP="00056FF1">
            <w:pPr>
              <w:pStyle w:val="a6"/>
              <w:rPr>
                <w:i/>
                <w:sz w:val="28"/>
                <w:szCs w:val="28"/>
              </w:rPr>
            </w:pPr>
            <w:r w:rsidRPr="00056FF1">
              <w:rPr>
                <w:i/>
                <w:sz w:val="28"/>
                <w:szCs w:val="28"/>
              </w:rPr>
              <w:t>Знать</w:t>
            </w:r>
          </w:p>
        </w:tc>
        <w:tc>
          <w:tcPr>
            <w:tcW w:w="4905" w:type="dxa"/>
          </w:tcPr>
          <w:p w:rsidR="009E63FE" w:rsidRPr="00056FF1" w:rsidRDefault="009E63FE" w:rsidP="00056FF1">
            <w:pPr>
              <w:pStyle w:val="a6"/>
              <w:rPr>
                <w:i/>
                <w:sz w:val="28"/>
                <w:szCs w:val="28"/>
              </w:rPr>
            </w:pPr>
            <w:r w:rsidRPr="00056FF1">
              <w:rPr>
                <w:i/>
                <w:sz w:val="28"/>
                <w:szCs w:val="28"/>
              </w:rPr>
              <w:t>Уметь</w:t>
            </w:r>
          </w:p>
        </w:tc>
      </w:tr>
      <w:tr w:rsidR="009E63FE" w:rsidRPr="00056FF1" w:rsidTr="00CB4A01">
        <w:tc>
          <w:tcPr>
            <w:tcW w:w="5123" w:type="dxa"/>
          </w:tcPr>
          <w:p w:rsidR="009E63FE" w:rsidRPr="00056FF1" w:rsidRDefault="009E63FE" w:rsidP="00056FF1">
            <w:pPr>
              <w:pStyle w:val="a6"/>
              <w:rPr>
                <w:sz w:val="28"/>
                <w:szCs w:val="28"/>
              </w:rPr>
            </w:pPr>
            <w:r w:rsidRPr="00056FF1">
              <w:rPr>
                <w:sz w:val="28"/>
                <w:szCs w:val="28"/>
              </w:rPr>
              <w:t>- правила дородного движения</w:t>
            </w:r>
          </w:p>
        </w:tc>
        <w:tc>
          <w:tcPr>
            <w:tcW w:w="4905" w:type="dxa"/>
          </w:tcPr>
          <w:p w:rsidR="009E63FE" w:rsidRPr="00056FF1" w:rsidRDefault="009E63FE" w:rsidP="00056FF1">
            <w:pPr>
              <w:pStyle w:val="a6"/>
              <w:rPr>
                <w:sz w:val="28"/>
                <w:szCs w:val="28"/>
              </w:rPr>
            </w:pPr>
            <w:r w:rsidRPr="00056FF1">
              <w:rPr>
                <w:sz w:val="28"/>
                <w:szCs w:val="28"/>
              </w:rPr>
              <w:t>- пользоваться правилами дорожного движения</w:t>
            </w:r>
          </w:p>
        </w:tc>
      </w:tr>
      <w:tr w:rsidR="009E63FE" w:rsidRPr="00056FF1" w:rsidTr="00CB4A01">
        <w:tc>
          <w:tcPr>
            <w:tcW w:w="5123" w:type="dxa"/>
          </w:tcPr>
          <w:p w:rsidR="009E63FE" w:rsidRPr="00056FF1" w:rsidRDefault="009E63FE" w:rsidP="00056FF1">
            <w:pPr>
              <w:pStyle w:val="a6"/>
              <w:rPr>
                <w:sz w:val="28"/>
                <w:szCs w:val="28"/>
              </w:rPr>
            </w:pPr>
            <w:r w:rsidRPr="00056FF1">
              <w:rPr>
                <w:sz w:val="28"/>
                <w:szCs w:val="28"/>
              </w:rPr>
              <w:t>- сигналы светофора и жесты регулировщика</w:t>
            </w:r>
          </w:p>
        </w:tc>
        <w:tc>
          <w:tcPr>
            <w:tcW w:w="4905" w:type="dxa"/>
          </w:tcPr>
          <w:p w:rsidR="009E63FE" w:rsidRPr="00056FF1" w:rsidRDefault="009E63FE" w:rsidP="00056FF1">
            <w:pPr>
              <w:pStyle w:val="a6"/>
              <w:rPr>
                <w:sz w:val="28"/>
                <w:szCs w:val="28"/>
              </w:rPr>
            </w:pPr>
            <w:r w:rsidRPr="00056FF1">
              <w:rPr>
                <w:sz w:val="28"/>
                <w:szCs w:val="28"/>
              </w:rPr>
              <w:t>- переходить проезжую часть, пользуясь сигналами светофора или регулировщика движения</w:t>
            </w:r>
          </w:p>
        </w:tc>
      </w:tr>
      <w:tr w:rsidR="009E63FE" w:rsidRPr="00056FF1" w:rsidTr="00CB4A01">
        <w:tc>
          <w:tcPr>
            <w:tcW w:w="5123" w:type="dxa"/>
          </w:tcPr>
          <w:p w:rsidR="009E63FE" w:rsidRPr="00056FF1" w:rsidRDefault="009E63FE" w:rsidP="00056FF1">
            <w:pPr>
              <w:pStyle w:val="a6"/>
              <w:rPr>
                <w:sz w:val="28"/>
                <w:szCs w:val="28"/>
              </w:rPr>
            </w:pPr>
            <w:r w:rsidRPr="00056FF1">
              <w:rPr>
                <w:sz w:val="28"/>
                <w:szCs w:val="28"/>
              </w:rPr>
              <w:t>- правила пользования общественным транспортом</w:t>
            </w:r>
          </w:p>
        </w:tc>
        <w:tc>
          <w:tcPr>
            <w:tcW w:w="4905" w:type="dxa"/>
          </w:tcPr>
          <w:p w:rsidR="009E63FE" w:rsidRPr="00056FF1" w:rsidRDefault="009E63FE" w:rsidP="00056FF1">
            <w:pPr>
              <w:pStyle w:val="a6"/>
              <w:rPr>
                <w:sz w:val="28"/>
                <w:szCs w:val="28"/>
              </w:rPr>
            </w:pPr>
            <w:r w:rsidRPr="00056FF1">
              <w:rPr>
                <w:sz w:val="28"/>
                <w:szCs w:val="28"/>
              </w:rPr>
              <w:t>- правильно пользоваться общественным транспортом: входить в транспорт, выходить, переходить проезжую часть вблизи транспорта</w:t>
            </w:r>
          </w:p>
        </w:tc>
      </w:tr>
      <w:tr w:rsidR="009E63FE" w:rsidRPr="00056FF1" w:rsidTr="00CB4A01">
        <w:tc>
          <w:tcPr>
            <w:tcW w:w="5123" w:type="dxa"/>
          </w:tcPr>
          <w:p w:rsidR="009E63FE" w:rsidRPr="00056FF1" w:rsidRDefault="009E63FE" w:rsidP="00056FF1">
            <w:pPr>
              <w:pStyle w:val="a6"/>
              <w:rPr>
                <w:sz w:val="28"/>
                <w:szCs w:val="28"/>
              </w:rPr>
            </w:pPr>
            <w:r w:rsidRPr="00056FF1">
              <w:rPr>
                <w:sz w:val="28"/>
                <w:szCs w:val="28"/>
              </w:rPr>
              <w:t>- знать наиболее значимые дорожные знаки, разметки проезжей части</w:t>
            </w:r>
          </w:p>
        </w:tc>
        <w:tc>
          <w:tcPr>
            <w:tcW w:w="4905" w:type="dxa"/>
          </w:tcPr>
          <w:p w:rsidR="009E63FE" w:rsidRPr="00056FF1" w:rsidRDefault="009E63FE" w:rsidP="00056FF1">
            <w:pPr>
              <w:pStyle w:val="a6"/>
              <w:rPr>
                <w:sz w:val="28"/>
                <w:szCs w:val="28"/>
              </w:rPr>
            </w:pPr>
            <w:r w:rsidRPr="00056FF1">
              <w:rPr>
                <w:sz w:val="28"/>
                <w:szCs w:val="28"/>
              </w:rPr>
              <w:t>- переходить проезжую часть, пользуясь дорожной разметкой</w:t>
            </w:r>
          </w:p>
        </w:tc>
      </w:tr>
      <w:tr w:rsidR="009E63FE" w:rsidRPr="00056FF1" w:rsidTr="00CB4A01">
        <w:tc>
          <w:tcPr>
            <w:tcW w:w="5123" w:type="dxa"/>
          </w:tcPr>
          <w:p w:rsidR="009E63FE" w:rsidRPr="00056FF1" w:rsidRDefault="009E63FE" w:rsidP="00056FF1">
            <w:pPr>
              <w:pStyle w:val="a6"/>
              <w:rPr>
                <w:sz w:val="28"/>
                <w:szCs w:val="28"/>
              </w:rPr>
            </w:pPr>
            <w:r w:rsidRPr="00056FF1">
              <w:rPr>
                <w:sz w:val="28"/>
                <w:szCs w:val="28"/>
              </w:rPr>
              <w:t xml:space="preserve">- наиболее безопасные места для движения пешехода и перехода проезжей части </w:t>
            </w:r>
          </w:p>
        </w:tc>
        <w:tc>
          <w:tcPr>
            <w:tcW w:w="4905" w:type="dxa"/>
          </w:tcPr>
          <w:p w:rsidR="009E63FE" w:rsidRPr="00056FF1" w:rsidRDefault="009E63FE" w:rsidP="00056FF1">
            <w:pPr>
              <w:pStyle w:val="a6"/>
              <w:rPr>
                <w:sz w:val="28"/>
                <w:szCs w:val="28"/>
              </w:rPr>
            </w:pPr>
            <w:r w:rsidRPr="00056FF1">
              <w:rPr>
                <w:sz w:val="28"/>
                <w:szCs w:val="28"/>
              </w:rPr>
              <w:t>- выбирать наиболее безопасные места для перехода проезжей части</w:t>
            </w:r>
          </w:p>
        </w:tc>
      </w:tr>
      <w:tr w:rsidR="009E63FE" w:rsidRPr="00056FF1" w:rsidTr="00CB4A01">
        <w:tc>
          <w:tcPr>
            <w:tcW w:w="5123" w:type="dxa"/>
          </w:tcPr>
          <w:p w:rsidR="009E63FE" w:rsidRPr="00056FF1" w:rsidRDefault="009E63FE" w:rsidP="00056FF1">
            <w:pPr>
              <w:pStyle w:val="a6"/>
              <w:rPr>
                <w:sz w:val="28"/>
                <w:szCs w:val="28"/>
              </w:rPr>
            </w:pPr>
            <w:r w:rsidRPr="00056FF1">
              <w:rPr>
                <w:sz w:val="28"/>
                <w:szCs w:val="28"/>
              </w:rPr>
              <w:t>- правила передвижения пешехода при отсутствии пешеходных дорожек и тротуаров</w:t>
            </w:r>
          </w:p>
        </w:tc>
        <w:tc>
          <w:tcPr>
            <w:tcW w:w="4905" w:type="dxa"/>
          </w:tcPr>
          <w:p w:rsidR="009E63FE" w:rsidRPr="00056FF1" w:rsidRDefault="009E63FE" w:rsidP="00056FF1">
            <w:pPr>
              <w:pStyle w:val="a6"/>
              <w:rPr>
                <w:sz w:val="28"/>
                <w:szCs w:val="28"/>
              </w:rPr>
            </w:pPr>
            <w:r w:rsidRPr="00056FF1">
              <w:rPr>
                <w:sz w:val="28"/>
                <w:szCs w:val="28"/>
              </w:rPr>
              <w:t xml:space="preserve">- передвигаться по улице при отсутствии пешеходных дорожек и тротуаров </w:t>
            </w:r>
          </w:p>
        </w:tc>
      </w:tr>
      <w:tr w:rsidR="009E63FE" w:rsidRPr="00056FF1" w:rsidTr="00CB4A01">
        <w:tc>
          <w:tcPr>
            <w:tcW w:w="5123" w:type="dxa"/>
          </w:tcPr>
          <w:p w:rsidR="009E63FE" w:rsidRPr="00056FF1" w:rsidRDefault="009E63FE" w:rsidP="00056FF1">
            <w:pPr>
              <w:pStyle w:val="a6"/>
              <w:rPr>
                <w:sz w:val="28"/>
                <w:szCs w:val="28"/>
              </w:rPr>
            </w:pPr>
            <w:r w:rsidRPr="00056FF1">
              <w:rPr>
                <w:sz w:val="28"/>
                <w:szCs w:val="28"/>
              </w:rPr>
              <w:t xml:space="preserve">- </w:t>
            </w:r>
            <w:proofErr w:type="gramStart"/>
            <w:r w:rsidRPr="00056FF1">
              <w:rPr>
                <w:sz w:val="28"/>
                <w:szCs w:val="28"/>
              </w:rPr>
              <w:t>места</w:t>
            </w:r>
            <w:proofErr w:type="gramEnd"/>
            <w:r w:rsidRPr="00056FF1">
              <w:rPr>
                <w:sz w:val="28"/>
                <w:szCs w:val="28"/>
              </w:rPr>
              <w:t xml:space="preserve"> предназначенные для игр и катания на велосипеде и роликовых коньках</w:t>
            </w:r>
          </w:p>
        </w:tc>
        <w:tc>
          <w:tcPr>
            <w:tcW w:w="4905" w:type="dxa"/>
          </w:tcPr>
          <w:p w:rsidR="009E63FE" w:rsidRPr="00056FF1" w:rsidRDefault="009E63FE" w:rsidP="00056FF1">
            <w:pPr>
              <w:pStyle w:val="a6"/>
              <w:rPr>
                <w:sz w:val="28"/>
                <w:szCs w:val="28"/>
              </w:rPr>
            </w:pPr>
          </w:p>
        </w:tc>
      </w:tr>
      <w:tr w:rsidR="009E63FE" w:rsidRPr="00056FF1" w:rsidTr="00CB4A01">
        <w:tc>
          <w:tcPr>
            <w:tcW w:w="5123" w:type="dxa"/>
          </w:tcPr>
          <w:p w:rsidR="009E63FE" w:rsidRPr="00056FF1" w:rsidRDefault="009E63FE" w:rsidP="00056FF1">
            <w:pPr>
              <w:pStyle w:val="a6"/>
              <w:rPr>
                <w:sz w:val="28"/>
                <w:szCs w:val="28"/>
              </w:rPr>
            </w:pPr>
            <w:r w:rsidRPr="00056FF1">
              <w:rPr>
                <w:sz w:val="28"/>
                <w:szCs w:val="28"/>
              </w:rPr>
              <w:lastRenderedPageBreak/>
              <w:t>- о последствиях неконтролируемого поведения на проезжей части и нарушениях правил дорожного движения</w:t>
            </w:r>
          </w:p>
        </w:tc>
        <w:tc>
          <w:tcPr>
            <w:tcW w:w="4905" w:type="dxa"/>
          </w:tcPr>
          <w:p w:rsidR="009E63FE" w:rsidRPr="00056FF1" w:rsidRDefault="009E63FE" w:rsidP="00056FF1">
            <w:pPr>
              <w:pStyle w:val="a6"/>
              <w:rPr>
                <w:sz w:val="28"/>
                <w:szCs w:val="28"/>
              </w:rPr>
            </w:pPr>
            <w:r w:rsidRPr="00056FF1">
              <w:rPr>
                <w:sz w:val="28"/>
                <w:szCs w:val="28"/>
              </w:rPr>
              <w:t>- уметь предвидеть результаты неконтролируемого поведения и нарушения правил дорожного движения на улице</w:t>
            </w:r>
          </w:p>
        </w:tc>
      </w:tr>
    </w:tbl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4"/>
        </w:rPr>
      </w:pP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4"/>
        </w:rPr>
      </w:pPr>
    </w:p>
    <w:p w:rsidR="009E63FE" w:rsidRPr="00056FF1" w:rsidRDefault="00056FF1" w:rsidP="00056FF1">
      <w:pPr>
        <w:pStyle w:val="a6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5. </w:t>
      </w:r>
      <w:r w:rsidR="009E63FE" w:rsidRPr="00056FF1">
        <w:rPr>
          <w:rFonts w:ascii="Times New Roman" w:hAnsi="Times New Roman" w:cs="Times New Roman"/>
          <w:b/>
          <w:sz w:val="32"/>
        </w:rPr>
        <w:t>Средства контроля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color w:val="000000"/>
          <w:sz w:val="24"/>
        </w:rPr>
      </w:pPr>
      <w:r w:rsidRPr="00056FF1">
        <w:rPr>
          <w:rFonts w:ascii="Times New Roman" w:hAnsi="Times New Roman" w:cs="Times New Roman"/>
          <w:color w:val="000000"/>
          <w:sz w:val="24"/>
        </w:rPr>
        <w:t>- организация тестирования и контрольных опросов по ПДД;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color w:val="000000"/>
          <w:sz w:val="24"/>
        </w:rPr>
      </w:pPr>
      <w:r w:rsidRPr="00056FF1">
        <w:rPr>
          <w:rFonts w:ascii="Times New Roman" w:hAnsi="Times New Roman" w:cs="Times New Roman"/>
          <w:color w:val="000000"/>
          <w:sz w:val="24"/>
        </w:rPr>
        <w:t>- проведение викторин, смотров знаний по ПДД;</w:t>
      </w:r>
    </w:p>
    <w:p w:rsidR="009E63FE" w:rsidRPr="00056FF1" w:rsidRDefault="009E63FE" w:rsidP="00056FF1">
      <w:pPr>
        <w:pStyle w:val="a6"/>
        <w:rPr>
          <w:rFonts w:ascii="Times New Roman" w:hAnsi="Times New Roman" w:cs="Times New Roman"/>
          <w:sz w:val="24"/>
          <w:u w:val="single"/>
        </w:rPr>
      </w:pPr>
      <w:r w:rsidRPr="00056FF1">
        <w:rPr>
          <w:rFonts w:ascii="Times New Roman" w:hAnsi="Times New Roman" w:cs="Times New Roman"/>
          <w:sz w:val="24"/>
          <w:u w:val="single"/>
        </w:rPr>
        <w:t>Методическое обеспечение программы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4"/>
        </w:rPr>
      </w:pPr>
      <w:r w:rsidRPr="00056FF1">
        <w:rPr>
          <w:rFonts w:ascii="Times New Roman" w:eastAsia="Times New Roman" w:hAnsi="Times New Roman" w:cs="Times New Roman"/>
          <w:sz w:val="24"/>
        </w:rPr>
        <w:t>В курсе обучения применяются традиционные методы обучения: использования слов, наглядного восприятия и практические методы. Метод исп</w:t>
      </w:r>
      <w:r w:rsidRPr="00056FF1">
        <w:rPr>
          <w:rFonts w:ascii="Times New Roman" w:hAnsi="Times New Roman" w:cs="Times New Roman"/>
          <w:sz w:val="24"/>
        </w:rPr>
        <w:t>ользования слова -</w:t>
      </w:r>
      <w:r w:rsidRPr="00056FF1">
        <w:rPr>
          <w:rFonts w:ascii="Times New Roman" w:eastAsia="Times New Roman" w:hAnsi="Times New Roman" w:cs="Times New Roman"/>
          <w:sz w:val="24"/>
        </w:rPr>
        <w:t xml:space="preserve"> универсальный метод обучения. С его помощью решаются различные задачи: раскрывается содержание </w:t>
      </w:r>
      <w:r w:rsidRPr="00056FF1">
        <w:rPr>
          <w:rFonts w:ascii="Times New Roman" w:hAnsi="Times New Roman" w:cs="Times New Roman"/>
          <w:sz w:val="24"/>
        </w:rPr>
        <w:t xml:space="preserve">занятия, и </w:t>
      </w:r>
      <w:r w:rsidRPr="00056FF1">
        <w:rPr>
          <w:rFonts w:ascii="Times New Roman" w:eastAsia="Times New Roman" w:hAnsi="Times New Roman" w:cs="Times New Roman"/>
          <w:sz w:val="24"/>
        </w:rPr>
        <w:t xml:space="preserve">объясняются элементарные основы </w:t>
      </w:r>
      <w:r w:rsidRPr="00056FF1">
        <w:rPr>
          <w:rFonts w:ascii="Times New Roman" w:hAnsi="Times New Roman" w:cs="Times New Roman"/>
          <w:sz w:val="24"/>
        </w:rPr>
        <w:t xml:space="preserve">ПДД. </w:t>
      </w:r>
      <w:r w:rsidRPr="00056FF1">
        <w:rPr>
          <w:rFonts w:ascii="Times New Roman" w:eastAsia="Times New Roman" w:hAnsi="Times New Roman" w:cs="Times New Roman"/>
          <w:sz w:val="24"/>
        </w:rPr>
        <w:t>Это определяет разнообразие методических приёмов использования слова в обучении: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4"/>
        </w:rPr>
      </w:pPr>
      <w:r w:rsidRPr="00056FF1">
        <w:rPr>
          <w:rFonts w:ascii="Times New Roman" w:hAnsi="Times New Roman" w:cs="Times New Roman"/>
          <w:sz w:val="24"/>
        </w:rPr>
        <w:t>- рассказ;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4"/>
        </w:rPr>
      </w:pPr>
      <w:r w:rsidRPr="00056FF1">
        <w:rPr>
          <w:rFonts w:ascii="Times New Roman" w:hAnsi="Times New Roman" w:cs="Times New Roman"/>
          <w:sz w:val="24"/>
        </w:rPr>
        <w:t>- беседа;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4"/>
        </w:rPr>
      </w:pPr>
      <w:r w:rsidRPr="00056FF1">
        <w:rPr>
          <w:rFonts w:ascii="Times New Roman" w:hAnsi="Times New Roman" w:cs="Times New Roman"/>
          <w:sz w:val="24"/>
        </w:rPr>
        <w:t>- обсуждение;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4"/>
        </w:rPr>
      </w:pPr>
      <w:r w:rsidRPr="00056FF1">
        <w:rPr>
          <w:rFonts w:ascii="Times New Roman" w:hAnsi="Times New Roman" w:cs="Times New Roman"/>
          <w:sz w:val="24"/>
        </w:rPr>
        <w:t>- объяснение.</w:t>
      </w:r>
    </w:p>
    <w:p w:rsidR="009E63FE" w:rsidRPr="00056FF1" w:rsidRDefault="009E63FE" w:rsidP="00056FF1">
      <w:pPr>
        <w:pStyle w:val="a6"/>
        <w:rPr>
          <w:rFonts w:ascii="Times New Roman" w:eastAsia="Times New Roman" w:hAnsi="Times New Roman" w:cs="Times New Roman"/>
          <w:sz w:val="24"/>
        </w:rPr>
      </w:pPr>
      <w:r w:rsidRPr="00056FF1">
        <w:rPr>
          <w:rFonts w:ascii="Times New Roman" w:eastAsia="Times New Roman" w:hAnsi="Times New Roman" w:cs="Times New Roman"/>
          <w:sz w:val="24"/>
        </w:rPr>
        <w:t xml:space="preserve">Методы наглядного восприятия способствуют более быстрому, глубокому и прочному усвоению учащимися программы курса обучения, повышения интереса к изучаемым </w:t>
      </w:r>
      <w:r w:rsidRPr="00056FF1">
        <w:rPr>
          <w:rFonts w:ascii="Times New Roman" w:hAnsi="Times New Roman" w:cs="Times New Roman"/>
          <w:sz w:val="24"/>
        </w:rPr>
        <w:t>темам</w:t>
      </w:r>
      <w:r w:rsidRPr="00056FF1">
        <w:rPr>
          <w:rFonts w:ascii="Times New Roman" w:eastAsia="Times New Roman" w:hAnsi="Times New Roman" w:cs="Times New Roman"/>
          <w:sz w:val="24"/>
        </w:rPr>
        <w:t xml:space="preserve">. К этим методам можно отнести: </w:t>
      </w:r>
      <w:r w:rsidRPr="00056FF1">
        <w:rPr>
          <w:rFonts w:ascii="Times New Roman" w:hAnsi="Times New Roman" w:cs="Times New Roman"/>
          <w:sz w:val="24"/>
        </w:rPr>
        <w:t>практические задания</w:t>
      </w:r>
      <w:r w:rsidRPr="00056FF1">
        <w:rPr>
          <w:rFonts w:ascii="Times New Roman" w:eastAsia="Times New Roman" w:hAnsi="Times New Roman" w:cs="Times New Roman"/>
          <w:sz w:val="24"/>
        </w:rPr>
        <w:t xml:space="preserve">, демонстрацию плакатов, рисунков, видеозаписей, </w:t>
      </w:r>
      <w:r w:rsidRPr="00056FF1">
        <w:rPr>
          <w:rFonts w:ascii="Times New Roman" w:hAnsi="Times New Roman" w:cs="Times New Roman"/>
          <w:sz w:val="24"/>
        </w:rPr>
        <w:t>просматривание презентаций видеороликов о ПДД</w:t>
      </w:r>
      <w:r w:rsidRPr="00056FF1">
        <w:rPr>
          <w:rFonts w:ascii="Times New Roman" w:eastAsia="Times New Roman" w:hAnsi="Times New Roman" w:cs="Times New Roman"/>
          <w:sz w:val="24"/>
        </w:rPr>
        <w:t xml:space="preserve">. </w:t>
      </w:r>
    </w:p>
    <w:p w:rsidR="00974631" w:rsidRPr="00056FF1" w:rsidRDefault="00974631" w:rsidP="00056FF1">
      <w:pPr>
        <w:pStyle w:val="a6"/>
        <w:rPr>
          <w:rFonts w:ascii="Times New Roman" w:hAnsi="Times New Roman" w:cs="Times New Roman"/>
        </w:rPr>
      </w:pPr>
    </w:p>
    <w:sectPr w:rsidR="00974631" w:rsidRPr="00056FF1" w:rsidSect="00056FF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7C49"/>
    <w:multiLevelType w:val="multilevel"/>
    <w:tmpl w:val="B2AA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E1668"/>
    <w:multiLevelType w:val="hybridMultilevel"/>
    <w:tmpl w:val="22928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019"/>
    <w:multiLevelType w:val="multilevel"/>
    <w:tmpl w:val="7C46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306DA"/>
    <w:multiLevelType w:val="multilevel"/>
    <w:tmpl w:val="F4CA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334BA"/>
    <w:multiLevelType w:val="multilevel"/>
    <w:tmpl w:val="E6608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67600B"/>
    <w:multiLevelType w:val="multilevel"/>
    <w:tmpl w:val="BB74C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E87627"/>
    <w:multiLevelType w:val="multilevel"/>
    <w:tmpl w:val="1EE0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A03021"/>
    <w:multiLevelType w:val="multilevel"/>
    <w:tmpl w:val="3BC41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1B0573"/>
    <w:multiLevelType w:val="multilevel"/>
    <w:tmpl w:val="9670A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2C2CD1"/>
    <w:multiLevelType w:val="hybridMultilevel"/>
    <w:tmpl w:val="4B64C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E63FE"/>
    <w:rsid w:val="00056FF1"/>
    <w:rsid w:val="00974631"/>
    <w:rsid w:val="009E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9E63F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3">
    <w:name w:val="c3"/>
    <w:basedOn w:val="a"/>
    <w:rsid w:val="009E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E63FE"/>
  </w:style>
  <w:style w:type="character" w:customStyle="1" w:styleId="c35">
    <w:name w:val="c35"/>
    <w:basedOn w:val="a0"/>
    <w:rsid w:val="009E63FE"/>
  </w:style>
  <w:style w:type="paragraph" w:styleId="a3">
    <w:name w:val="List Paragraph"/>
    <w:basedOn w:val="a"/>
    <w:uiPriority w:val="34"/>
    <w:qFormat/>
    <w:rsid w:val="009E63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E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63FE"/>
  </w:style>
  <w:style w:type="paragraph" w:styleId="a4">
    <w:name w:val="Normal (Web)"/>
    <w:basedOn w:val="a"/>
    <w:uiPriority w:val="99"/>
    <w:unhideWhenUsed/>
    <w:rsid w:val="009E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9E6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E63F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2015-10-14T13:50:00Z</dcterms:created>
  <dcterms:modified xsi:type="dcterms:W3CDTF">2015-10-14T14:07:00Z</dcterms:modified>
</cp:coreProperties>
</file>